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E5A5F" w14:textId="77777777" w:rsidR="00383352" w:rsidRDefault="00383352" w:rsidP="00383352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Corbel" w:hAnsi="Corbel"/>
        </w:rP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167DD072" w14:textId="77777777" w:rsidR="00383352" w:rsidRDefault="00383352" w:rsidP="00383352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73B26866" w14:textId="77777777" w:rsidR="00383352" w:rsidRDefault="00383352" w:rsidP="00383352">
      <w:pPr>
        <w:spacing w:after="0" w:line="240" w:lineRule="exact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>2025-2030</w:t>
      </w:r>
    </w:p>
    <w:p w14:paraId="1E5BF9BB" w14:textId="77777777" w:rsidR="00383352" w:rsidRDefault="00383352" w:rsidP="00383352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</w:p>
    <w:p w14:paraId="49884B55" w14:textId="77777777" w:rsidR="00383352" w:rsidRDefault="00383352" w:rsidP="00383352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  <w:t xml:space="preserve">                Rok akademicki 2026/2027</w:t>
      </w:r>
    </w:p>
    <w:p w14:paraId="0CBED1E6" w14:textId="77777777" w:rsidR="00383352" w:rsidRDefault="00383352" w:rsidP="00383352">
      <w:pPr>
        <w:spacing w:after="0" w:line="240" w:lineRule="auto"/>
        <w:rPr>
          <w:rFonts w:ascii="Corbel" w:hAnsi="Corbel"/>
        </w:rPr>
      </w:pPr>
    </w:p>
    <w:p w14:paraId="0F872C1D" w14:textId="77777777" w:rsidR="00383352" w:rsidRDefault="00383352" w:rsidP="0038335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383352" w14:paraId="5112EA1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419EB" w14:textId="77777777" w:rsidR="00383352" w:rsidRDefault="0038335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32DDA" w14:textId="77777777" w:rsidR="00383352" w:rsidRDefault="0038335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Matematyka</w:t>
            </w:r>
          </w:p>
        </w:tc>
      </w:tr>
      <w:tr w:rsidR="00383352" w14:paraId="296C0A6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B9C1E" w14:textId="77777777" w:rsidR="00383352" w:rsidRDefault="0038335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11F57" w14:textId="77777777" w:rsidR="00383352" w:rsidRDefault="0038335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83352" w14:paraId="59CBDFF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8A574" w14:textId="77777777" w:rsidR="00383352" w:rsidRDefault="00383352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03347" w14:textId="77777777" w:rsidR="00383352" w:rsidRDefault="0038335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83352" w14:paraId="1AFB27F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CEBC3" w14:textId="77777777" w:rsidR="00383352" w:rsidRDefault="0038335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D9C89" w14:textId="77777777" w:rsidR="00383352" w:rsidRDefault="0038335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83352" w14:paraId="7E7F10E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9BDE6" w14:textId="77777777" w:rsidR="00383352" w:rsidRDefault="0038335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6E1BE" w14:textId="77777777" w:rsidR="00383352" w:rsidRDefault="0038335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383352" w14:paraId="306095D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8A125" w14:textId="77777777" w:rsidR="00383352" w:rsidRDefault="0038335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AF4DD" w14:textId="77777777" w:rsidR="00383352" w:rsidRDefault="0038335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383352" w14:paraId="5B5EF73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0D42A" w14:textId="77777777" w:rsidR="00383352" w:rsidRDefault="0038335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80330" w14:textId="77777777" w:rsidR="00383352" w:rsidRDefault="0038335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83352" w14:paraId="1DED3A6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DF9D3" w14:textId="77777777" w:rsidR="00383352" w:rsidRDefault="0038335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60A7E" w14:textId="77777777" w:rsidR="00383352" w:rsidRDefault="0038335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383352" w14:paraId="533E785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61E7E" w14:textId="77777777" w:rsidR="00383352" w:rsidRDefault="0038335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C8D89" w14:textId="77777777" w:rsidR="00383352" w:rsidRDefault="0038335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sem. 4</w:t>
            </w:r>
          </w:p>
        </w:tc>
      </w:tr>
      <w:tr w:rsidR="00383352" w14:paraId="3A88F3F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C7F73" w14:textId="77777777" w:rsidR="00383352" w:rsidRDefault="0038335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21552" w14:textId="77777777" w:rsidR="00383352" w:rsidRDefault="0038335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nauczania.</w:t>
            </w:r>
          </w:p>
        </w:tc>
      </w:tr>
      <w:tr w:rsidR="00383352" w14:paraId="03D644C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4D481" w14:textId="77777777" w:rsidR="00383352" w:rsidRDefault="0038335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9170D" w14:textId="77777777" w:rsidR="00383352" w:rsidRDefault="0038335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83352" w14:paraId="1A36B07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99E8C" w14:textId="77777777" w:rsidR="00383352" w:rsidRDefault="0038335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43E4B" w14:textId="77777777" w:rsidR="00383352" w:rsidRDefault="0038335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Maj-Tatsis</w:t>
            </w:r>
          </w:p>
        </w:tc>
      </w:tr>
      <w:tr w:rsidR="00383352" w14:paraId="5B4EA18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DA52B" w14:textId="77777777" w:rsidR="00383352" w:rsidRDefault="0038335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642D4" w14:textId="77777777" w:rsidR="00383352" w:rsidRDefault="00383352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Bożena Maj-Tatsis</w:t>
            </w:r>
          </w:p>
        </w:tc>
      </w:tr>
    </w:tbl>
    <w:p w14:paraId="72984C4D" w14:textId="77777777" w:rsidR="00383352" w:rsidRDefault="00383352" w:rsidP="00383352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37D1171" w14:textId="77777777" w:rsidR="00383352" w:rsidRDefault="00383352" w:rsidP="0038335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383352" w14:paraId="264AEE98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480C" w14:textId="77777777" w:rsidR="00383352" w:rsidRDefault="0038335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4DEDADC" w14:textId="77777777" w:rsidR="00383352" w:rsidRDefault="0038335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F1658" w14:textId="77777777" w:rsidR="00383352" w:rsidRDefault="0038335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90184" w14:textId="77777777" w:rsidR="00383352" w:rsidRDefault="0038335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BECBC" w14:textId="77777777" w:rsidR="00383352" w:rsidRDefault="0038335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5C296" w14:textId="77777777" w:rsidR="00383352" w:rsidRDefault="0038335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6C99D" w14:textId="77777777" w:rsidR="00383352" w:rsidRDefault="0038335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14CB3" w14:textId="77777777" w:rsidR="00383352" w:rsidRDefault="0038335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83F80" w14:textId="77777777" w:rsidR="00383352" w:rsidRDefault="0038335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8EE7C" w14:textId="77777777" w:rsidR="00383352" w:rsidRDefault="0038335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1F4D8" w14:textId="77777777" w:rsidR="00383352" w:rsidRDefault="0038335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83352" w14:paraId="5F177C63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F4D1" w14:textId="77777777" w:rsidR="00383352" w:rsidRDefault="0038335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FC739" w14:textId="77777777" w:rsidR="00383352" w:rsidRDefault="0038335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AB29D" w14:textId="77777777" w:rsidR="00383352" w:rsidRDefault="0038335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33A3A" w14:textId="77777777" w:rsidR="00383352" w:rsidRDefault="0038335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DB364" w14:textId="77777777" w:rsidR="00383352" w:rsidRDefault="0038335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7C197" w14:textId="77777777" w:rsidR="00383352" w:rsidRDefault="0038335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ABBE2" w14:textId="77777777" w:rsidR="00383352" w:rsidRDefault="0038335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6BB05" w14:textId="77777777" w:rsidR="00383352" w:rsidRDefault="0038335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19A90" w14:textId="77777777" w:rsidR="00383352" w:rsidRDefault="0038335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367F1" w14:textId="77777777" w:rsidR="00383352" w:rsidRDefault="0038335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30BDB47" w14:textId="77777777" w:rsidR="00383352" w:rsidRDefault="00383352" w:rsidP="0038335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E7E932" w14:textId="77777777" w:rsidR="00383352" w:rsidRDefault="00383352" w:rsidP="0038335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4FD4386" w14:textId="77777777" w:rsidR="00531CF1" w:rsidRPr="00A779CD" w:rsidRDefault="00531CF1" w:rsidP="00531CF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>1.2.</w:t>
      </w:r>
      <w:r w:rsidRPr="00A779C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31443F1" w14:textId="77777777" w:rsidR="00531CF1" w:rsidRPr="00A779CD" w:rsidRDefault="00531CF1" w:rsidP="00531CF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eastAsia="MS Gothic" w:hAnsi="Corbel" w:cs="MS Gothic"/>
          <w:b w:val="0"/>
          <w:color w:val="000000"/>
          <w:szCs w:val="24"/>
        </w:rPr>
        <w:sym w:font="Wingdings" w:char="F0FE"/>
      </w:r>
      <w:r w:rsidRPr="00A779C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B7F73B4" w14:textId="77777777" w:rsidR="00531CF1" w:rsidRPr="00A779CD" w:rsidRDefault="00531CF1" w:rsidP="00531CF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779CD">
        <w:rPr>
          <w:rFonts w:ascii="Segoe UI Symbol" w:eastAsia="MS Gothic" w:hAnsi="Segoe UI Symbol" w:cs="Segoe UI Symbol"/>
          <w:b w:val="0"/>
          <w:szCs w:val="24"/>
        </w:rPr>
        <w:t>☐</w:t>
      </w:r>
      <w:r w:rsidRPr="00A779C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386A3AC" w14:textId="77777777" w:rsidR="00531CF1" w:rsidRPr="00A779CD" w:rsidRDefault="00531CF1" w:rsidP="00531CF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F41CAE3" w14:textId="242D4485" w:rsidR="00531CF1" w:rsidRDefault="00531CF1" w:rsidP="00531CF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 xml:space="preserve">1.3 </w:t>
      </w:r>
      <w:r w:rsidRPr="00A779CD">
        <w:rPr>
          <w:rFonts w:ascii="Corbel" w:hAnsi="Corbel"/>
          <w:smallCaps w:val="0"/>
          <w:szCs w:val="24"/>
        </w:rPr>
        <w:tab/>
        <w:t xml:space="preserve">Forma zaliczenia przedmiotu  (z toku): </w:t>
      </w:r>
      <w:r w:rsidRPr="00A779CD">
        <w:rPr>
          <w:rFonts w:ascii="Corbel" w:hAnsi="Corbel"/>
          <w:b w:val="0"/>
          <w:smallCaps w:val="0"/>
          <w:szCs w:val="24"/>
        </w:rPr>
        <w:t xml:space="preserve">wykład: egzamin; ćwiczenia: zaliczenie z </w:t>
      </w:r>
      <w:r w:rsidR="007A5BF8">
        <w:rPr>
          <w:rFonts w:ascii="Corbel" w:hAnsi="Corbel"/>
          <w:b w:val="0"/>
          <w:smallCaps w:val="0"/>
          <w:szCs w:val="24"/>
        </w:rPr>
        <w:t>o</w:t>
      </w:r>
      <w:r w:rsidRPr="00A779CD">
        <w:rPr>
          <w:rFonts w:ascii="Corbel" w:hAnsi="Corbel"/>
          <w:b w:val="0"/>
          <w:smallCaps w:val="0"/>
          <w:szCs w:val="24"/>
        </w:rPr>
        <w:t>ceną</w:t>
      </w:r>
    </w:p>
    <w:p w14:paraId="618106AD" w14:textId="77777777" w:rsidR="007A5BF8" w:rsidRPr="00A779CD" w:rsidRDefault="007A5BF8" w:rsidP="00531CF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728BDE73" w14:textId="77777777" w:rsidR="00531CF1" w:rsidRPr="00A779CD" w:rsidRDefault="00531CF1" w:rsidP="00531CF1">
      <w:pPr>
        <w:pStyle w:val="Punktygwne"/>
        <w:spacing w:before="0" w:after="0"/>
        <w:rPr>
          <w:rFonts w:ascii="Corbel" w:hAnsi="Corbel"/>
          <w:szCs w:val="24"/>
        </w:rPr>
      </w:pPr>
      <w:r w:rsidRPr="00A779C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31CF1" w:rsidRPr="00A779CD" w14:paraId="4265BCDF" w14:textId="77777777" w:rsidTr="00782D1D">
        <w:tc>
          <w:tcPr>
            <w:tcW w:w="9670" w:type="dxa"/>
          </w:tcPr>
          <w:p w14:paraId="7AE1C594" w14:textId="77777777" w:rsidR="00531CF1" w:rsidRPr="00A779CD" w:rsidRDefault="00531CF1" w:rsidP="00782D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posiadać umiejętności matematyczne na poziomie szkoły średniej: sprawnie wykonywać rachunki na liczbach, znać podstawy algebry i geometrii, czytać i interpretować proste wykresy oraz tabele, a także logicznie argumentować, uzasadniać rozwiązania, analizować i interpretować treść zadań oraz stosować matematykę w sytuacjach praktycznych. Wskazana jest znajomość podstawy programowej edukacji przedszkolnej i wczesnoszkolnej, aby właściwie odnosić treści kursu do kształcenia dzieci.</w:t>
            </w:r>
          </w:p>
        </w:tc>
      </w:tr>
    </w:tbl>
    <w:p w14:paraId="540B8576" w14:textId="77777777" w:rsidR="00531CF1" w:rsidRPr="00A779CD" w:rsidRDefault="00531CF1" w:rsidP="00531CF1">
      <w:pPr>
        <w:pStyle w:val="Punktygwne"/>
        <w:spacing w:before="0" w:after="0"/>
        <w:rPr>
          <w:rFonts w:ascii="Corbel" w:hAnsi="Corbel"/>
          <w:szCs w:val="24"/>
        </w:rPr>
      </w:pPr>
    </w:p>
    <w:p w14:paraId="590BE086" w14:textId="77777777" w:rsidR="00531CF1" w:rsidRPr="00A779CD" w:rsidRDefault="00531CF1" w:rsidP="00531CF1">
      <w:pPr>
        <w:pStyle w:val="Punktygwne"/>
        <w:spacing w:before="0" w:after="0"/>
        <w:rPr>
          <w:rFonts w:ascii="Corbel" w:hAnsi="Corbel"/>
          <w:szCs w:val="24"/>
        </w:rPr>
      </w:pPr>
      <w:r w:rsidRPr="00A779CD">
        <w:rPr>
          <w:rFonts w:ascii="Corbel" w:hAnsi="Corbel"/>
          <w:szCs w:val="24"/>
        </w:rPr>
        <w:t>3. cele, efekty uczenia się , treści Programowe i stosowane metody Dydaktyczne</w:t>
      </w:r>
    </w:p>
    <w:p w14:paraId="37B15AA8" w14:textId="77777777" w:rsidR="00531CF1" w:rsidRPr="00A779CD" w:rsidRDefault="00531CF1" w:rsidP="00531CF1">
      <w:pPr>
        <w:pStyle w:val="Punktygwne"/>
        <w:spacing w:before="0" w:after="0"/>
        <w:rPr>
          <w:rFonts w:ascii="Corbel" w:hAnsi="Corbel"/>
          <w:szCs w:val="24"/>
        </w:rPr>
      </w:pPr>
    </w:p>
    <w:p w14:paraId="29EFC10A" w14:textId="77777777" w:rsidR="00531CF1" w:rsidRPr="00A779CD" w:rsidRDefault="00531CF1" w:rsidP="00531CF1">
      <w:pPr>
        <w:pStyle w:val="Podpunkty"/>
        <w:rPr>
          <w:rFonts w:ascii="Corbel" w:hAnsi="Corbel"/>
          <w:sz w:val="24"/>
          <w:szCs w:val="24"/>
        </w:rPr>
      </w:pPr>
      <w:r w:rsidRPr="00A779CD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531CF1" w:rsidRPr="00A779CD" w14:paraId="164D68CC" w14:textId="77777777" w:rsidTr="00782D1D">
        <w:tc>
          <w:tcPr>
            <w:tcW w:w="814" w:type="dxa"/>
            <w:vAlign w:val="center"/>
          </w:tcPr>
          <w:p w14:paraId="7BE56D0B" w14:textId="77777777" w:rsidR="00531CF1" w:rsidRPr="00A779CD" w:rsidRDefault="00531CF1" w:rsidP="00782D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2B953635" w14:textId="77777777" w:rsidR="00531CF1" w:rsidRPr="00A779CD" w:rsidRDefault="00531CF1" w:rsidP="00782D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Uporządkowanie i pogłębienie wiedzy o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strukturach matematyki szkolnej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 (liczby i działania, figury i zależności, reprezentacje graficzne) oraz o treściach edukacji matematycznej w przedszkolu i klasach I–III. (B.3.W1–W2)</w:t>
            </w:r>
          </w:p>
        </w:tc>
      </w:tr>
      <w:tr w:rsidR="00531CF1" w:rsidRPr="00A779CD" w14:paraId="7161C841" w14:textId="77777777" w:rsidTr="00782D1D">
        <w:tc>
          <w:tcPr>
            <w:tcW w:w="814" w:type="dxa"/>
            <w:vAlign w:val="center"/>
          </w:tcPr>
          <w:p w14:paraId="32BA0FE9" w14:textId="77777777" w:rsidR="00531CF1" w:rsidRPr="00A779CD" w:rsidRDefault="00531CF1" w:rsidP="00782D1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27012128" w14:textId="77777777" w:rsidR="00531CF1" w:rsidRPr="00A779CD" w:rsidRDefault="00531CF1" w:rsidP="00782D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Zapoznanie z kluczowymi treściami matematyki dla starszych klas szkoły podstawowej oraz ich znaczeniem dla ciągłości kształcenia. (B.3.W3)</w:t>
            </w:r>
          </w:p>
        </w:tc>
      </w:tr>
      <w:tr w:rsidR="00531CF1" w:rsidRPr="00A779CD" w14:paraId="0BEDAAD8" w14:textId="77777777" w:rsidTr="00782D1D">
        <w:tc>
          <w:tcPr>
            <w:tcW w:w="814" w:type="dxa"/>
            <w:vAlign w:val="center"/>
          </w:tcPr>
          <w:p w14:paraId="4F4C65D1" w14:textId="77777777" w:rsidR="00531CF1" w:rsidRPr="00A779CD" w:rsidRDefault="00531CF1" w:rsidP="00782D1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779C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140" w:type="dxa"/>
            <w:vAlign w:val="center"/>
          </w:tcPr>
          <w:p w14:paraId="40EAD4AC" w14:textId="77777777" w:rsidR="00531CF1" w:rsidRPr="00A779CD" w:rsidRDefault="00531CF1" w:rsidP="00782D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prowadzenia poprawnych rozumowań matematycznych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>, argumentowania, dostrzegania regularności oraz formułowania i weryfikacji hipotez. (B.3.W4; B.3.U2)</w:t>
            </w:r>
          </w:p>
        </w:tc>
      </w:tr>
      <w:tr w:rsidR="00531CF1" w:rsidRPr="00A779CD" w14:paraId="2D8A8ADD" w14:textId="77777777" w:rsidTr="00782D1D">
        <w:tc>
          <w:tcPr>
            <w:tcW w:w="814" w:type="dxa"/>
            <w:vAlign w:val="center"/>
          </w:tcPr>
          <w:p w14:paraId="37BFEA93" w14:textId="77777777" w:rsidR="00531CF1" w:rsidRPr="00A779CD" w:rsidRDefault="00531CF1" w:rsidP="00782D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0" w:type="dxa"/>
            <w:vAlign w:val="center"/>
          </w:tcPr>
          <w:p w14:paraId="5896D587" w14:textId="77777777" w:rsidR="00531CF1" w:rsidRPr="00A779CD" w:rsidRDefault="00531CF1" w:rsidP="00782D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Doskonalenie sprawności posługiwania się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podstawowymi obiektami matematycznymi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>, rozwiązywania zadań i problemów oraz wykorzystywania matematyki w opisie zjawisk codziennych. (B.3.U1; B.3.U3)</w:t>
            </w:r>
          </w:p>
        </w:tc>
      </w:tr>
      <w:tr w:rsidR="00531CF1" w:rsidRPr="00A779CD" w14:paraId="42B7D1CA" w14:textId="77777777" w:rsidTr="00782D1D">
        <w:tc>
          <w:tcPr>
            <w:tcW w:w="814" w:type="dxa"/>
            <w:vAlign w:val="center"/>
          </w:tcPr>
          <w:p w14:paraId="36FE0C90" w14:textId="77777777" w:rsidR="00531CF1" w:rsidRPr="00A779CD" w:rsidRDefault="00531CF1" w:rsidP="00782D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0" w:type="dxa"/>
            <w:vAlign w:val="center"/>
          </w:tcPr>
          <w:p w14:paraId="4B34C6B4" w14:textId="77777777" w:rsidR="00531CF1" w:rsidRPr="00A779CD" w:rsidRDefault="00531CF1" w:rsidP="00782D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Kształcenie umiejętności rozwiązywania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zagadek i łamigłówek logicznych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 oraz korzystania z narzędzi/pakietów wspierających nauczanie matematyki. (B.3.U4–U5)</w:t>
            </w:r>
          </w:p>
        </w:tc>
      </w:tr>
      <w:tr w:rsidR="00531CF1" w:rsidRPr="00A779CD" w14:paraId="133C5691" w14:textId="77777777" w:rsidTr="00782D1D">
        <w:tc>
          <w:tcPr>
            <w:tcW w:w="814" w:type="dxa"/>
            <w:vAlign w:val="center"/>
          </w:tcPr>
          <w:p w14:paraId="20F80987" w14:textId="77777777" w:rsidR="00531CF1" w:rsidRPr="00A779CD" w:rsidRDefault="00531CF1" w:rsidP="00782D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0" w:type="dxa"/>
            <w:vAlign w:val="center"/>
          </w:tcPr>
          <w:p w14:paraId="66923D08" w14:textId="77777777" w:rsidR="00531CF1" w:rsidRPr="00A779CD" w:rsidRDefault="00531CF1" w:rsidP="00782D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Przygotowanie do wspierania uczniów w rozwijaniu uzdolnień matematycznych, w tym do pracy ukierunkowanej na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konkursy matematyczne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>. (B.3.U6)</w:t>
            </w:r>
          </w:p>
        </w:tc>
      </w:tr>
      <w:tr w:rsidR="00531CF1" w:rsidRPr="00A779CD" w14:paraId="2555B925" w14:textId="77777777" w:rsidTr="00782D1D">
        <w:tc>
          <w:tcPr>
            <w:tcW w:w="814" w:type="dxa"/>
            <w:vAlign w:val="center"/>
          </w:tcPr>
          <w:p w14:paraId="0CD1B96B" w14:textId="77777777" w:rsidR="00531CF1" w:rsidRPr="00A779CD" w:rsidRDefault="00531CF1" w:rsidP="00782D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140" w:type="dxa"/>
            <w:vAlign w:val="center"/>
          </w:tcPr>
          <w:p w14:paraId="64C2EEF2" w14:textId="77777777" w:rsidR="00531CF1" w:rsidRPr="00A779CD" w:rsidRDefault="00531CF1" w:rsidP="00782D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Kształtowanie postawy pogłębiania rozumienia </w:t>
            </w:r>
            <w:r w:rsidRPr="00A779CD">
              <w:rPr>
                <w:rFonts w:ascii="Corbel" w:hAnsi="Corbel"/>
                <w:b w:val="0"/>
                <w:bCs/>
                <w:sz w:val="24"/>
                <w:szCs w:val="24"/>
              </w:rPr>
              <w:t>znaczenia i „piękna” matematyki</w:t>
            </w:r>
            <w:r w:rsidRPr="00A779CD">
              <w:rPr>
                <w:rFonts w:ascii="Corbel" w:hAnsi="Corbel"/>
                <w:b w:val="0"/>
                <w:sz w:val="24"/>
                <w:szCs w:val="24"/>
              </w:rPr>
              <w:t xml:space="preserve"> oraz dostrzegania jej zastosowań w technice, sztuce, ekonomii i przyrodzie. (B.3.W5; B.3.K1)</w:t>
            </w:r>
          </w:p>
        </w:tc>
      </w:tr>
    </w:tbl>
    <w:p w14:paraId="6B9BEBDD" w14:textId="77777777" w:rsidR="00531CF1" w:rsidRPr="00A779CD" w:rsidRDefault="00531CF1" w:rsidP="00531CF1">
      <w:pPr>
        <w:spacing w:after="0" w:line="240" w:lineRule="auto"/>
        <w:rPr>
          <w:rFonts w:ascii="Corbel" w:hAnsi="Corbel"/>
          <w:b/>
        </w:rPr>
      </w:pPr>
    </w:p>
    <w:p w14:paraId="57B475EB" w14:textId="77777777" w:rsidR="00531CF1" w:rsidRPr="00A779CD" w:rsidRDefault="00531CF1" w:rsidP="00531CF1">
      <w:pPr>
        <w:spacing w:after="0" w:line="240" w:lineRule="auto"/>
        <w:rPr>
          <w:rFonts w:ascii="Corbel" w:hAnsi="Corbel"/>
        </w:rPr>
      </w:pPr>
      <w:r w:rsidRPr="00A779CD">
        <w:rPr>
          <w:rFonts w:ascii="Corbel" w:hAnsi="Corbel"/>
          <w:b/>
        </w:rPr>
        <w:t>3.2 Efekty uczenia się dla przedmiotu</w:t>
      </w:r>
      <w:r w:rsidRPr="00A779CD">
        <w:rPr>
          <w:rFonts w:ascii="Corbel" w:hAnsi="Corbel"/>
        </w:rPr>
        <w:t xml:space="preserve"> </w:t>
      </w:r>
    </w:p>
    <w:p w14:paraId="411CA34B" w14:textId="77777777" w:rsidR="00531CF1" w:rsidRPr="00A779CD" w:rsidRDefault="00531CF1" w:rsidP="00531CF1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531CF1" w:rsidRPr="00A779CD" w14:paraId="207B4DEC" w14:textId="77777777" w:rsidTr="00782D1D">
        <w:tc>
          <w:tcPr>
            <w:tcW w:w="1598" w:type="dxa"/>
            <w:vAlign w:val="center"/>
          </w:tcPr>
          <w:p w14:paraId="02B155CF" w14:textId="77777777" w:rsidR="00531CF1" w:rsidRPr="00A779CD" w:rsidRDefault="00531CF1" w:rsidP="00782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smallCaps w:val="0"/>
                <w:szCs w:val="24"/>
              </w:rPr>
              <w:t>EK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1" w:type="dxa"/>
            <w:vAlign w:val="center"/>
          </w:tcPr>
          <w:p w14:paraId="68358657" w14:textId="77777777" w:rsidR="00531CF1" w:rsidRPr="00A779CD" w:rsidRDefault="00531CF1" w:rsidP="00782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5" w:type="dxa"/>
            <w:vAlign w:val="center"/>
          </w:tcPr>
          <w:p w14:paraId="686FB4E3" w14:textId="77777777" w:rsidR="00531CF1" w:rsidRPr="00A779CD" w:rsidRDefault="00531CF1" w:rsidP="00782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779C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31CF1" w:rsidRPr="00A779CD" w14:paraId="74CF754F" w14:textId="77777777" w:rsidTr="00782D1D">
        <w:trPr>
          <w:trHeight w:val="12012"/>
        </w:trPr>
        <w:tc>
          <w:tcPr>
            <w:tcW w:w="1598" w:type="dxa"/>
          </w:tcPr>
          <w:p w14:paraId="356907F7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19634F2C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1" w:type="dxa"/>
          </w:tcPr>
          <w:p w14:paraId="11E1068E" w14:textId="77777777" w:rsidR="00531CF1" w:rsidRPr="00A779CD" w:rsidRDefault="00531CF1" w:rsidP="00782D1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B.3.W1. Student zna i rozumie podstawowe struktury matematyki szkolnej: liczby i ich własności, zbiory liczbowe, działania na liczbach, figury, relacje i zależności funkcyjne, reprezentacje graficzne;</w:t>
            </w:r>
          </w:p>
          <w:p w14:paraId="00C53893" w14:textId="77777777" w:rsidR="00531CF1" w:rsidRPr="00A779CD" w:rsidRDefault="00531CF1" w:rsidP="00782D1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B.3.W2. Student zna i rozumie treści nauczania w zakresie edukacji matematycznej w przedszkolu i klasach I–III szkoły podstawowej: liczby i liczenie, aspekty liczby, systemy pozycyjne i niepozycyjne, własności działań na liczbach, zagadnienia miarowe w geometrii, klasyfikowanie figur geometrycznych, symetrię, manipulacje w trzech wymiarach i tworzenie modeli brył, wczesną algebraizację, zagadnienia zegarowe i kalendarzowe;</w:t>
            </w:r>
          </w:p>
          <w:p w14:paraId="291821B7" w14:textId="77777777" w:rsidR="00531CF1" w:rsidRPr="00A779CD" w:rsidRDefault="00531CF1" w:rsidP="00782D1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B.3.W3. Student zna i rozumie treści nauczania matematyki w zakresie starszych klas szkoły podstawowej: własności liczb całkowitych i wymiernych, działania na ułamkach, wyrażenia algebraiczne, rozumowanie geometryczne i jego zapis, przeliczanie jednostek miary, zliczanie za pomocą reguł mnożenia i dodawania, zasadę szufladkową, definiowanie figur, badanie ich własności (kąty, wielokąty, koło), proste konstrukcje geometryczne – prostopadłość i równoległość na płaszczyźnie i w przestrzeni, figury przestrzenne, kodowanie położenia na płaszczyźnie i w przestrzeni, elementy statystyki opisowej, graficzne reprezentowanie danych, podstawowe konstrukcje geometryczne, algorytmy i konstrukcje rekurencyjne;</w:t>
            </w:r>
          </w:p>
          <w:p w14:paraId="1DD239CF" w14:textId="77777777" w:rsidR="00531CF1" w:rsidRPr="00A779CD" w:rsidRDefault="00531CF1" w:rsidP="00782D1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B.3.W4. Student zna i rozumie rozumowania matematyczne w zakresie matematyki szkolnej, w tym wnioskowanie dedukcyjne, argumentowanie i zapisywanie rozumowań, wykonywanie eksperymentów numerycznych i geometrycznych, dostrzeganie regularności prowadzących do uogólnień, uzasadnianie uogólnień, formułowanie i weryfikację hipotez, rozumowania dedukcyjne w geometrii płaskiej i przestrzennej;</w:t>
            </w:r>
          </w:p>
          <w:p w14:paraId="25006E64" w14:textId="77777777" w:rsidR="00531CF1" w:rsidRPr="00A779CD" w:rsidRDefault="00531CF1" w:rsidP="00782D1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B.3.W5. Student zna i rozumie zastosowania matematyki w życiu codziennym oraz w innych obszarach, w tym w technice, sztuce, ekonomii i przyrodzie.</w:t>
            </w:r>
          </w:p>
        </w:tc>
        <w:tc>
          <w:tcPr>
            <w:tcW w:w="1835" w:type="dxa"/>
          </w:tcPr>
          <w:p w14:paraId="25B0666E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7B564BAB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38A1EACA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  <w:p w14:paraId="36B9110A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31CF1" w:rsidRPr="00A779CD" w14:paraId="39FFEE4F" w14:textId="77777777" w:rsidTr="00782D1D">
        <w:trPr>
          <w:trHeight w:val="4102"/>
        </w:trPr>
        <w:tc>
          <w:tcPr>
            <w:tcW w:w="1598" w:type="dxa"/>
          </w:tcPr>
          <w:p w14:paraId="55D45F3E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EK_02</w:t>
            </w:r>
          </w:p>
          <w:p w14:paraId="4F56BDFD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1" w:type="dxa"/>
            <w:tcBorders>
              <w:bottom w:val="single" w:sz="4" w:space="0" w:color="auto"/>
            </w:tcBorders>
          </w:tcPr>
          <w:p w14:paraId="4DC38566" w14:textId="77777777" w:rsidR="00531CF1" w:rsidRPr="00A779CD" w:rsidRDefault="00531CF1" w:rsidP="00782D1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B.3.U1. Student potrafi sprawnie posługiwać się podstawowymi obiektami matematycznymi;</w:t>
            </w:r>
          </w:p>
          <w:p w14:paraId="60E188DF" w14:textId="77777777" w:rsidR="00531CF1" w:rsidRPr="00A779CD" w:rsidRDefault="00531CF1" w:rsidP="00782D1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B.3.U2. Student potrafi prowadzić proste rozumowania matematyczne i oceniać ich poprawność;</w:t>
            </w:r>
          </w:p>
          <w:p w14:paraId="474CC5A7" w14:textId="77777777" w:rsidR="00531CF1" w:rsidRPr="00A779CD" w:rsidRDefault="00531CF1" w:rsidP="00782D1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B.3.U3. Student potrafi dostrzegać i wskazywać związki matematyki z codziennym życiem;</w:t>
            </w:r>
          </w:p>
          <w:p w14:paraId="67476E0F" w14:textId="77777777" w:rsidR="00531CF1" w:rsidRPr="00A779CD" w:rsidRDefault="00531CF1" w:rsidP="00782D1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B.3.U4. Student potrafi rozwiązywać zagadki i łamigłówki logiczne;</w:t>
            </w:r>
          </w:p>
          <w:p w14:paraId="3A561FD9" w14:textId="77777777" w:rsidR="00531CF1" w:rsidRPr="00A779CD" w:rsidRDefault="00531CF1" w:rsidP="00782D1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B.3.U5. Student potrafi posługiwać się pakietami wspierającymi nauczanie matematyki;</w:t>
            </w:r>
          </w:p>
          <w:p w14:paraId="15109EFA" w14:textId="77777777" w:rsidR="00531CF1" w:rsidRPr="00A779CD" w:rsidRDefault="00531CF1" w:rsidP="00782D1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B.3.U6. Student potrafi przygotować ucznia do udziału w konkursach matematycznych dla szkół podstawowych.</w:t>
            </w:r>
          </w:p>
        </w:tc>
        <w:tc>
          <w:tcPr>
            <w:tcW w:w="1835" w:type="dxa"/>
          </w:tcPr>
          <w:p w14:paraId="7502889B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7D3F8C7B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09FD335D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51A820D2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31CF1" w:rsidRPr="00A779CD" w14:paraId="0F495AD3" w14:textId="77777777" w:rsidTr="00782D1D">
        <w:tc>
          <w:tcPr>
            <w:tcW w:w="1598" w:type="dxa"/>
          </w:tcPr>
          <w:p w14:paraId="2A661442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1" w:type="dxa"/>
          </w:tcPr>
          <w:p w14:paraId="2923ED5D" w14:textId="77777777" w:rsidR="00531CF1" w:rsidRPr="00A779CD" w:rsidRDefault="00531CF1" w:rsidP="00782D1D">
            <w:pPr>
              <w:pStyle w:val="Punktygwne"/>
              <w:tabs>
                <w:tab w:val="left" w:pos="1287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B.3.K1. Student jest gotów do pogłębiania swojego rozumienia znaczenia i piękna matematyki.</w:t>
            </w:r>
          </w:p>
        </w:tc>
        <w:tc>
          <w:tcPr>
            <w:tcW w:w="1835" w:type="dxa"/>
          </w:tcPr>
          <w:p w14:paraId="6255C3E7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2E0555" w14:textId="77777777" w:rsidR="00531CF1" w:rsidRPr="00A779CD" w:rsidRDefault="00531CF1" w:rsidP="00531CF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8F3597" w14:textId="77777777" w:rsidR="00531CF1" w:rsidRPr="00A779CD" w:rsidRDefault="00531CF1" w:rsidP="00531CF1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A779CD">
        <w:rPr>
          <w:rFonts w:ascii="Corbel" w:hAnsi="Corbel"/>
          <w:b/>
        </w:rPr>
        <w:t xml:space="preserve">3.3 Treści programowe </w:t>
      </w:r>
      <w:r w:rsidRPr="00A779CD">
        <w:rPr>
          <w:rFonts w:ascii="Corbel" w:hAnsi="Corbel"/>
        </w:rPr>
        <w:t xml:space="preserve">  </w:t>
      </w:r>
    </w:p>
    <w:p w14:paraId="7D07C608" w14:textId="77777777" w:rsidR="00531CF1" w:rsidRPr="00A779CD" w:rsidRDefault="00531CF1" w:rsidP="00531CF1">
      <w:pPr>
        <w:pStyle w:val="Akapitzlist"/>
        <w:numPr>
          <w:ilvl w:val="0"/>
          <w:numId w:val="3"/>
        </w:numPr>
        <w:suppressAutoHyphens w:val="0"/>
        <w:spacing w:after="120" w:line="240" w:lineRule="auto"/>
        <w:jc w:val="both"/>
        <w:rPr>
          <w:rFonts w:ascii="Corbel" w:hAnsi="Corbel"/>
        </w:rPr>
      </w:pPr>
      <w:r w:rsidRPr="00A779CD">
        <w:rPr>
          <w:rFonts w:ascii="Corbel" w:hAnsi="Corbel"/>
        </w:rPr>
        <w:t xml:space="preserve">Problematyka wykładu </w:t>
      </w:r>
    </w:p>
    <w:p w14:paraId="2E451B7E" w14:textId="77777777" w:rsidR="00531CF1" w:rsidRPr="00A779CD" w:rsidRDefault="00531CF1" w:rsidP="00531CF1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531CF1" w:rsidRPr="00A779CD" w14:paraId="24D0320F" w14:textId="77777777" w:rsidTr="007A5BF8">
        <w:tc>
          <w:tcPr>
            <w:tcW w:w="8959" w:type="dxa"/>
          </w:tcPr>
          <w:p w14:paraId="2C3C6A8B" w14:textId="77777777" w:rsidR="00531CF1" w:rsidRPr="00A779CD" w:rsidRDefault="00531CF1" w:rsidP="00782D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Treści merytoryczne</w:t>
            </w:r>
          </w:p>
        </w:tc>
      </w:tr>
      <w:tr w:rsidR="00531CF1" w:rsidRPr="00A779CD" w14:paraId="177781E3" w14:textId="77777777" w:rsidTr="007A5BF8">
        <w:tc>
          <w:tcPr>
            <w:tcW w:w="8959" w:type="dxa"/>
          </w:tcPr>
          <w:p w14:paraId="621D41F0" w14:textId="77777777" w:rsidR="00531CF1" w:rsidRPr="00A779CD" w:rsidRDefault="00531CF1" w:rsidP="00782D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Matematyka jako dyscyplina naukowa i jako przedmiot szkolny.</w:t>
            </w:r>
          </w:p>
        </w:tc>
      </w:tr>
      <w:tr w:rsidR="00531CF1" w:rsidRPr="00A779CD" w14:paraId="4FF1B865" w14:textId="77777777" w:rsidTr="007A5BF8">
        <w:tc>
          <w:tcPr>
            <w:tcW w:w="8959" w:type="dxa"/>
          </w:tcPr>
          <w:p w14:paraId="5EBE91F1" w14:textId="77777777" w:rsidR="00531CF1" w:rsidRPr="00A779CD" w:rsidRDefault="00531CF1" w:rsidP="00782D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Specyfika myślenia matematycznego.</w:t>
            </w:r>
          </w:p>
        </w:tc>
      </w:tr>
      <w:tr w:rsidR="00531CF1" w:rsidRPr="00A779CD" w14:paraId="1EF8E433" w14:textId="77777777" w:rsidTr="007A5BF8">
        <w:tc>
          <w:tcPr>
            <w:tcW w:w="8959" w:type="dxa"/>
          </w:tcPr>
          <w:p w14:paraId="073BDF79" w14:textId="77777777" w:rsidR="00531CF1" w:rsidRPr="00A779CD" w:rsidRDefault="00531CF1" w:rsidP="00782D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Podstawy logiki matematycznej. </w:t>
            </w:r>
          </w:p>
        </w:tc>
      </w:tr>
      <w:tr w:rsidR="00531CF1" w:rsidRPr="00A779CD" w14:paraId="26005FDD" w14:textId="77777777" w:rsidTr="007A5BF8">
        <w:tc>
          <w:tcPr>
            <w:tcW w:w="8959" w:type="dxa"/>
          </w:tcPr>
          <w:p w14:paraId="4D5737B1" w14:textId="77777777" w:rsidR="00531CF1" w:rsidRPr="00A779CD" w:rsidRDefault="00531CF1" w:rsidP="00782D1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Pojęcie zbioru, klasyfikacja zbiorów, działania na zbiorach.</w:t>
            </w:r>
          </w:p>
        </w:tc>
      </w:tr>
      <w:tr w:rsidR="00531CF1" w:rsidRPr="00A779CD" w14:paraId="4695BF40" w14:textId="77777777" w:rsidTr="007A5BF8">
        <w:tc>
          <w:tcPr>
            <w:tcW w:w="8959" w:type="dxa"/>
          </w:tcPr>
          <w:p w14:paraId="776A5D99" w14:textId="77777777" w:rsidR="00531CF1" w:rsidRPr="00A779CD" w:rsidRDefault="00531CF1" w:rsidP="00782D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Relacje i odwzorowania zbiorów. Porządek w zbiorze.</w:t>
            </w:r>
          </w:p>
        </w:tc>
      </w:tr>
      <w:tr w:rsidR="00531CF1" w:rsidRPr="00A779CD" w14:paraId="36413C97" w14:textId="77777777" w:rsidTr="007A5BF8">
        <w:tc>
          <w:tcPr>
            <w:tcW w:w="8959" w:type="dxa"/>
          </w:tcPr>
          <w:p w14:paraId="79D6E013" w14:textId="77777777" w:rsidR="00531CF1" w:rsidRPr="00A779CD" w:rsidRDefault="00531CF1" w:rsidP="00782D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Podstawy arytmetyki, pojęcie liczby naturalnej, działania na liczbach naturalnych, aspekty liczby  </w:t>
            </w:r>
          </w:p>
          <w:p w14:paraId="435F3356" w14:textId="77777777" w:rsidR="00531CF1" w:rsidRPr="00A779CD" w:rsidRDefault="00531CF1" w:rsidP="00782D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naturalnej, działania zbiorze R.</w:t>
            </w:r>
          </w:p>
        </w:tc>
      </w:tr>
      <w:tr w:rsidR="00531CF1" w:rsidRPr="00A779CD" w14:paraId="3F80254C" w14:textId="77777777" w:rsidTr="007A5BF8">
        <w:tc>
          <w:tcPr>
            <w:tcW w:w="8959" w:type="dxa"/>
          </w:tcPr>
          <w:p w14:paraId="7FBE383B" w14:textId="77777777" w:rsidR="00531CF1" w:rsidRPr="00A779CD" w:rsidRDefault="00531CF1" w:rsidP="00782D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Pozycyjne i addytywne sposoby zapisywania liczb.</w:t>
            </w:r>
          </w:p>
        </w:tc>
      </w:tr>
      <w:tr w:rsidR="00531CF1" w:rsidRPr="00A779CD" w14:paraId="1C5015D1" w14:textId="77777777" w:rsidTr="007A5BF8">
        <w:tc>
          <w:tcPr>
            <w:tcW w:w="8959" w:type="dxa"/>
          </w:tcPr>
          <w:p w14:paraId="3223A3CF" w14:textId="77777777" w:rsidR="00531CF1" w:rsidRPr="00A779CD" w:rsidRDefault="00531CF1" w:rsidP="00782D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Algorytmy działań pisemnych.</w:t>
            </w:r>
          </w:p>
        </w:tc>
      </w:tr>
      <w:tr w:rsidR="00531CF1" w:rsidRPr="00A779CD" w14:paraId="099DFF0F" w14:textId="77777777" w:rsidTr="007A5BF8">
        <w:tc>
          <w:tcPr>
            <w:tcW w:w="8959" w:type="dxa"/>
          </w:tcPr>
          <w:p w14:paraId="4761AFB1" w14:textId="77777777" w:rsidR="00531CF1" w:rsidRPr="00A779CD" w:rsidRDefault="00531CF1" w:rsidP="00782D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Statystyka i kombinatoryka w kontekście rozumowania matematycznego.</w:t>
            </w:r>
          </w:p>
        </w:tc>
      </w:tr>
      <w:tr w:rsidR="00531CF1" w:rsidRPr="00A779CD" w14:paraId="18F1CCC2" w14:textId="77777777" w:rsidTr="007A5BF8">
        <w:tc>
          <w:tcPr>
            <w:tcW w:w="8959" w:type="dxa"/>
          </w:tcPr>
          <w:p w14:paraId="0D4E8931" w14:textId="77777777" w:rsidR="00531CF1" w:rsidRPr="00A779CD" w:rsidRDefault="00531CF1" w:rsidP="00782D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Podstawowe pojęcia geometryczne, struktura geometrii euklidesowej.</w:t>
            </w:r>
          </w:p>
        </w:tc>
      </w:tr>
      <w:tr w:rsidR="00531CF1" w:rsidRPr="00A779CD" w14:paraId="7B810EC1" w14:textId="77777777" w:rsidTr="007A5BF8">
        <w:tc>
          <w:tcPr>
            <w:tcW w:w="8959" w:type="dxa"/>
          </w:tcPr>
          <w:p w14:paraId="0F48EB8C" w14:textId="77777777" w:rsidR="00531CF1" w:rsidRPr="00A779CD" w:rsidRDefault="00531CF1" w:rsidP="00782D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Przekształcenia geometryczne – izometrie i podobieństwa. </w:t>
            </w:r>
          </w:p>
        </w:tc>
      </w:tr>
      <w:tr w:rsidR="00531CF1" w:rsidRPr="00A779CD" w14:paraId="65645F65" w14:textId="77777777" w:rsidTr="007A5BF8">
        <w:tc>
          <w:tcPr>
            <w:tcW w:w="8959" w:type="dxa"/>
          </w:tcPr>
          <w:p w14:paraId="21200B76" w14:textId="77777777" w:rsidR="00531CF1" w:rsidRPr="00A779CD" w:rsidRDefault="00531CF1" w:rsidP="00782D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Środki dydaktyczne wspomagające elementarną edukację matematyczną</w:t>
            </w:r>
          </w:p>
        </w:tc>
      </w:tr>
    </w:tbl>
    <w:p w14:paraId="56AC8201" w14:textId="77777777" w:rsidR="00531CF1" w:rsidRPr="00A779CD" w:rsidRDefault="00531CF1" w:rsidP="00531CF1">
      <w:pPr>
        <w:spacing w:after="0" w:line="240" w:lineRule="auto"/>
        <w:rPr>
          <w:rFonts w:ascii="Corbel" w:hAnsi="Corbel"/>
        </w:rPr>
      </w:pPr>
    </w:p>
    <w:p w14:paraId="330431D0" w14:textId="77777777" w:rsidR="00531CF1" w:rsidRPr="00A779CD" w:rsidRDefault="00531CF1" w:rsidP="00531CF1">
      <w:pPr>
        <w:pStyle w:val="Akapitzlist"/>
        <w:numPr>
          <w:ilvl w:val="0"/>
          <w:numId w:val="3"/>
        </w:numPr>
        <w:suppressAutoHyphens w:val="0"/>
        <w:spacing w:after="200" w:line="240" w:lineRule="auto"/>
        <w:ind w:left="1080"/>
        <w:jc w:val="both"/>
        <w:rPr>
          <w:rFonts w:ascii="Corbel" w:hAnsi="Corbel"/>
        </w:rPr>
      </w:pPr>
      <w:r w:rsidRPr="00A779CD">
        <w:rPr>
          <w:rFonts w:ascii="Corbel" w:hAnsi="Corbel"/>
        </w:rPr>
        <w:t xml:space="preserve">Problematyka ćwiczeń audytoryjnych, konwersatoryjnych, laboratoryjnych, zajęć praktycznych </w:t>
      </w:r>
    </w:p>
    <w:p w14:paraId="42F7BD0C" w14:textId="77777777" w:rsidR="00531CF1" w:rsidRPr="00A779CD" w:rsidRDefault="00531CF1" w:rsidP="00531CF1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31CF1" w:rsidRPr="00A779CD" w14:paraId="1A33E7E9" w14:textId="77777777" w:rsidTr="00782D1D">
        <w:tc>
          <w:tcPr>
            <w:tcW w:w="9639" w:type="dxa"/>
          </w:tcPr>
          <w:p w14:paraId="351C4FF3" w14:textId="77777777" w:rsidR="00531CF1" w:rsidRPr="00A779CD" w:rsidRDefault="00531CF1" w:rsidP="00782D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Treści merytoryczne</w:t>
            </w:r>
          </w:p>
        </w:tc>
      </w:tr>
      <w:tr w:rsidR="00531CF1" w:rsidRPr="00A779CD" w14:paraId="499EC1A0" w14:textId="77777777" w:rsidTr="00782D1D">
        <w:tc>
          <w:tcPr>
            <w:tcW w:w="9639" w:type="dxa"/>
          </w:tcPr>
          <w:p w14:paraId="545485D3" w14:textId="77777777" w:rsidR="00531CF1" w:rsidRPr="00A779CD" w:rsidRDefault="00531CF1" w:rsidP="00782D1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Elementy logiki matematycznej – prawa logiczne.</w:t>
            </w:r>
          </w:p>
        </w:tc>
      </w:tr>
      <w:tr w:rsidR="00531CF1" w:rsidRPr="00A779CD" w14:paraId="6E635848" w14:textId="77777777" w:rsidTr="00782D1D">
        <w:tc>
          <w:tcPr>
            <w:tcW w:w="9639" w:type="dxa"/>
          </w:tcPr>
          <w:p w14:paraId="6A76E606" w14:textId="77777777" w:rsidR="00531CF1" w:rsidRPr="00A779CD" w:rsidRDefault="00531CF1" w:rsidP="00782D1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Stosowanie rozumowania matematycznego i ocena poprawności rozumowania matematycznego.</w:t>
            </w:r>
          </w:p>
        </w:tc>
      </w:tr>
      <w:tr w:rsidR="00531CF1" w:rsidRPr="00A779CD" w14:paraId="24D02AE6" w14:textId="77777777" w:rsidTr="00782D1D">
        <w:tc>
          <w:tcPr>
            <w:tcW w:w="9639" w:type="dxa"/>
          </w:tcPr>
          <w:p w14:paraId="743EB5C5" w14:textId="77777777" w:rsidR="00531CF1" w:rsidRPr="00A779CD" w:rsidRDefault="00531CF1" w:rsidP="00782D1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Układanie i rozwiązywanie łamigłówek logicznych.</w:t>
            </w:r>
          </w:p>
        </w:tc>
      </w:tr>
      <w:tr w:rsidR="00531CF1" w:rsidRPr="00A779CD" w14:paraId="69478F17" w14:textId="77777777" w:rsidTr="00782D1D">
        <w:tc>
          <w:tcPr>
            <w:tcW w:w="9639" w:type="dxa"/>
          </w:tcPr>
          <w:p w14:paraId="610A756C" w14:textId="77777777" w:rsidR="00531CF1" w:rsidRPr="00A779CD" w:rsidRDefault="00531CF1" w:rsidP="00782D1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Wykorzystywanie praw działań w zbiorze R do rozwiązywania zadań.</w:t>
            </w:r>
          </w:p>
        </w:tc>
      </w:tr>
      <w:tr w:rsidR="00531CF1" w:rsidRPr="00A779CD" w14:paraId="0F8AB378" w14:textId="77777777" w:rsidTr="00782D1D">
        <w:tc>
          <w:tcPr>
            <w:tcW w:w="9639" w:type="dxa"/>
          </w:tcPr>
          <w:p w14:paraId="794963E8" w14:textId="77777777" w:rsidR="00531CF1" w:rsidRPr="00A779CD" w:rsidRDefault="00531CF1" w:rsidP="00782D1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lastRenderedPageBreak/>
              <w:t>Rozwiązywanie zadań problemowych, w tym zadań nawiązujących do sytuacji życiowych.</w:t>
            </w:r>
          </w:p>
        </w:tc>
      </w:tr>
      <w:tr w:rsidR="00531CF1" w:rsidRPr="00A779CD" w14:paraId="2C420AEF" w14:textId="77777777" w:rsidTr="00782D1D">
        <w:tc>
          <w:tcPr>
            <w:tcW w:w="9639" w:type="dxa"/>
          </w:tcPr>
          <w:p w14:paraId="5713C38E" w14:textId="77777777" w:rsidR="00531CF1" w:rsidRPr="00A779CD" w:rsidRDefault="00531CF1" w:rsidP="00782D1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Wykorzystywanie w praktyce nauczania pomocy dydaktycznych i obiektów matematycznych.</w:t>
            </w:r>
          </w:p>
        </w:tc>
      </w:tr>
      <w:tr w:rsidR="00531CF1" w:rsidRPr="00A779CD" w14:paraId="2A4C3E74" w14:textId="77777777" w:rsidTr="00782D1D">
        <w:tc>
          <w:tcPr>
            <w:tcW w:w="9639" w:type="dxa"/>
          </w:tcPr>
          <w:p w14:paraId="7CAA3F53" w14:textId="77777777" w:rsidR="00531CF1" w:rsidRPr="00A779CD" w:rsidRDefault="00531CF1" w:rsidP="00782D1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 xml:space="preserve">Rozwiązywanie przykładowych zadań konkursowych dla szkół podstawowych, w szczególności zadań otwartych. </w:t>
            </w:r>
          </w:p>
        </w:tc>
      </w:tr>
      <w:tr w:rsidR="00531CF1" w:rsidRPr="00A779CD" w14:paraId="2E73C6D4" w14:textId="77777777" w:rsidTr="00782D1D">
        <w:tc>
          <w:tcPr>
            <w:tcW w:w="9639" w:type="dxa"/>
          </w:tcPr>
          <w:p w14:paraId="4A049FD0" w14:textId="77777777" w:rsidR="00531CF1" w:rsidRPr="00A779CD" w:rsidRDefault="00531CF1" w:rsidP="00782D1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779CD">
              <w:rPr>
                <w:rFonts w:ascii="Corbel" w:hAnsi="Corbel"/>
              </w:rPr>
              <w:t>Ilustrowanie piękna matematyki i jego identyfikowanie w różnych dziedzinach działalności człowieka.</w:t>
            </w:r>
          </w:p>
        </w:tc>
      </w:tr>
    </w:tbl>
    <w:p w14:paraId="2A9F8BCF" w14:textId="77777777" w:rsidR="00531CF1" w:rsidRPr="00A779CD" w:rsidRDefault="00531CF1" w:rsidP="00531C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>3.4 Metody dydaktyczne</w:t>
      </w:r>
      <w:r w:rsidRPr="00A779CD">
        <w:rPr>
          <w:rFonts w:ascii="Corbel" w:hAnsi="Corbel"/>
          <w:b w:val="0"/>
          <w:smallCaps w:val="0"/>
          <w:szCs w:val="24"/>
        </w:rPr>
        <w:t xml:space="preserve"> </w:t>
      </w:r>
    </w:p>
    <w:p w14:paraId="45C3410A" w14:textId="77777777" w:rsidR="00531CF1" w:rsidRPr="00A779CD" w:rsidRDefault="00531CF1" w:rsidP="00531C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A3095A" w14:textId="77777777" w:rsidR="00531CF1" w:rsidRPr="00A779CD" w:rsidRDefault="00531CF1" w:rsidP="00531CF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b w:val="0"/>
          <w:smallCaps w:val="0"/>
          <w:szCs w:val="24"/>
        </w:rPr>
        <w:t xml:space="preserve">Wykład: wykład problemowy/ konwersatoryjny, dyskusja </w:t>
      </w:r>
    </w:p>
    <w:p w14:paraId="7FAAB109" w14:textId="77777777" w:rsidR="00531CF1" w:rsidRPr="00A779CD" w:rsidRDefault="00531CF1" w:rsidP="00531CF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b w:val="0"/>
          <w:smallCaps w:val="0"/>
          <w:szCs w:val="24"/>
        </w:rPr>
        <w:t xml:space="preserve">Ćwiczenia: analiza tekstów z dyskusją, ćwiczenia praktyczne (rozwiązywanie zadań), gry dydaktyczne, dyskusja. </w:t>
      </w:r>
    </w:p>
    <w:p w14:paraId="5256A379" w14:textId="77777777" w:rsidR="00531CF1" w:rsidRPr="00A779CD" w:rsidRDefault="00531CF1" w:rsidP="00531CF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779CD">
        <w:rPr>
          <w:rFonts w:ascii="Corbel" w:hAnsi="Corbel"/>
          <w:b w:val="0"/>
          <w:smallCaps w:val="0"/>
          <w:szCs w:val="24"/>
        </w:rPr>
        <w:t>Formy organizacyjne: indywidualna, grupowa, zbiorowa</w:t>
      </w:r>
    </w:p>
    <w:p w14:paraId="60CA46E0" w14:textId="77777777" w:rsidR="00531CF1" w:rsidRPr="00A779CD" w:rsidRDefault="00531CF1" w:rsidP="00531CF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0DEB1F" w14:textId="77777777" w:rsidR="00531CF1" w:rsidRPr="00A779CD" w:rsidRDefault="00531CF1" w:rsidP="00531CF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01E5BE" w14:textId="77777777" w:rsidR="00531CF1" w:rsidRPr="00A779CD" w:rsidRDefault="00531CF1" w:rsidP="00531CF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 xml:space="preserve">4. METODY I KRYTERIA OCENY </w:t>
      </w:r>
    </w:p>
    <w:p w14:paraId="13D78FEE" w14:textId="77777777" w:rsidR="00531CF1" w:rsidRPr="00A779CD" w:rsidRDefault="00531CF1" w:rsidP="00531CF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B95223" w14:textId="77777777" w:rsidR="00531CF1" w:rsidRPr="00A779CD" w:rsidRDefault="00531CF1" w:rsidP="00531C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>4.1 Sposoby weryfikacji efektów uczenia się</w:t>
      </w:r>
    </w:p>
    <w:p w14:paraId="1390D6CB" w14:textId="77777777" w:rsidR="00531CF1" w:rsidRPr="00A779CD" w:rsidRDefault="00531CF1" w:rsidP="00531C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531CF1" w:rsidRPr="00A779CD" w14:paraId="2D18AFDD" w14:textId="77777777" w:rsidTr="00782D1D">
        <w:tc>
          <w:tcPr>
            <w:tcW w:w="1854" w:type="dxa"/>
            <w:vAlign w:val="center"/>
          </w:tcPr>
          <w:p w14:paraId="368CE790" w14:textId="77777777" w:rsidR="00531CF1" w:rsidRPr="00A779CD" w:rsidRDefault="00531CF1" w:rsidP="00782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569C5388" w14:textId="77777777" w:rsidR="00531CF1" w:rsidRPr="00A779CD" w:rsidRDefault="00531CF1" w:rsidP="00782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63D688A" w14:textId="77777777" w:rsidR="00531CF1" w:rsidRPr="00A779CD" w:rsidRDefault="00531CF1" w:rsidP="00782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3CE051B2" w14:textId="77777777" w:rsidR="00531CF1" w:rsidRPr="00A779CD" w:rsidRDefault="00531CF1" w:rsidP="00782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4AAF229" w14:textId="77777777" w:rsidR="00531CF1" w:rsidRPr="00A779CD" w:rsidRDefault="00531CF1" w:rsidP="00782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31CF1" w:rsidRPr="00A779CD" w14:paraId="65EF6B30" w14:textId="77777777" w:rsidTr="00782D1D">
        <w:tc>
          <w:tcPr>
            <w:tcW w:w="1854" w:type="dxa"/>
            <w:vAlign w:val="center"/>
          </w:tcPr>
          <w:p w14:paraId="271F8821" w14:textId="77777777" w:rsidR="00531CF1" w:rsidRPr="00A779CD" w:rsidRDefault="00531CF1" w:rsidP="00782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028" w:type="dxa"/>
            <w:vAlign w:val="center"/>
          </w:tcPr>
          <w:p w14:paraId="7FB62177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kolokwium zaliczeniowe,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  <w:tc>
          <w:tcPr>
            <w:tcW w:w="2072" w:type="dxa"/>
            <w:vAlign w:val="center"/>
          </w:tcPr>
          <w:p w14:paraId="092EDD60" w14:textId="77777777" w:rsidR="00531CF1" w:rsidRPr="00A779CD" w:rsidRDefault="00531CF1" w:rsidP="00782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531CF1" w:rsidRPr="00A779CD" w14:paraId="47A3497A" w14:textId="77777777" w:rsidTr="00782D1D">
        <w:tc>
          <w:tcPr>
            <w:tcW w:w="1854" w:type="dxa"/>
          </w:tcPr>
          <w:p w14:paraId="2CEFFCEF" w14:textId="77777777" w:rsidR="00531CF1" w:rsidRPr="00A779CD" w:rsidRDefault="00531CF1" w:rsidP="00782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8" w:type="dxa"/>
            <w:vAlign w:val="center"/>
          </w:tcPr>
          <w:p w14:paraId="0DC73744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kolokwium zaliczeniowe,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  <w:tc>
          <w:tcPr>
            <w:tcW w:w="2072" w:type="dxa"/>
          </w:tcPr>
          <w:p w14:paraId="2E9FE865" w14:textId="77777777" w:rsidR="00531CF1" w:rsidRPr="00A779CD" w:rsidRDefault="00531CF1" w:rsidP="00782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531CF1" w:rsidRPr="00A779CD" w14:paraId="17A98016" w14:textId="77777777" w:rsidTr="00782D1D">
        <w:tc>
          <w:tcPr>
            <w:tcW w:w="1854" w:type="dxa"/>
          </w:tcPr>
          <w:p w14:paraId="5E469E8B" w14:textId="77777777" w:rsidR="00531CF1" w:rsidRPr="00A779CD" w:rsidRDefault="00531CF1" w:rsidP="00782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8" w:type="dxa"/>
            <w:vAlign w:val="center"/>
          </w:tcPr>
          <w:p w14:paraId="563D1070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072" w:type="dxa"/>
          </w:tcPr>
          <w:p w14:paraId="7FAC7FA3" w14:textId="77777777" w:rsidR="00531CF1" w:rsidRPr="00A779CD" w:rsidRDefault="00531CF1" w:rsidP="00782D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CA386CF" w14:textId="77777777" w:rsidR="00531CF1" w:rsidRPr="00A779CD" w:rsidRDefault="00531CF1" w:rsidP="00531C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77A398" w14:textId="77777777" w:rsidR="00531CF1" w:rsidRPr="00A779CD" w:rsidRDefault="00531CF1" w:rsidP="00531C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79C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0CBC360" w14:textId="77777777" w:rsidR="00531CF1" w:rsidRPr="00A779CD" w:rsidRDefault="00531CF1" w:rsidP="00531C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31CF1" w:rsidRPr="00A779CD" w14:paraId="78D487F4" w14:textId="77777777" w:rsidTr="00782D1D">
        <w:tc>
          <w:tcPr>
            <w:tcW w:w="9670" w:type="dxa"/>
          </w:tcPr>
          <w:p w14:paraId="54132CD0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Zaliczenie kolokwium, aktywna praca w grupie, zaliczenia egzaminu pisemnego.</w:t>
            </w:r>
          </w:p>
          <w:p w14:paraId="7EAB19F9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1073AD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779CD">
              <w:rPr>
                <w:rFonts w:ascii="Corbel" w:hAnsi="Corbel"/>
                <w:bCs/>
                <w:smallCaps w:val="0"/>
                <w:szCs w:val="24"/>
              </w:rPr>
              <w:t>Wykład:</w:t>
            </w:r>
          </w:p>
          <w:p w14:paraId="63325E08" w14:textId="77777777" w:rsidR="00531CF1" w:rsidRPr="00A779CD" w:rsidRDefault="00531CF1" w:rsidP="00531CF1">
            <w:pPr>
              <w:pStyle w:val="Punktygwne"/>
              <w:numPr>
                <w:ilvl w:val="0"/>
                <w:numId w:val="4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Obecność na wykładzie</w:t>
            </w:r>
          </w:p>
          <w:p w14:paraId="1E4E3CDD" w14:textId="77777777" w:rsidR="00531CF1" w:rsidRPr="00A779CD" w:rsidRDefault="00531CF1" w:rsidP="00531CF1">
            <w:pPr>
              <w:pStyle w:val="Punktygwne"/>
              <w:numPr>
                <w:ilvl w:val="0"/>
                <w:numId w:val="4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Zaliczenie egzaminu</w:t>
            </w:r>
          </w:p>
          <w:p w14:paraId="3A81A99A" w14:textId="77777777" w:rsidR="00531CF1" w:rsidRPr="00A779CD" w:rsidRDefault="00531CF1" w:rsidP="00782D1D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543F15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0A04BCB5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5.0 - wykazuje znajomość każdej z treści kształcenia na poziomie 90%-100%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>4.5 – wykazuje znajomość każdej z treści kształcenia na poziomie 80%-89%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4.0 – wykazuje znajomość każdej z treści kształcenia na poziomie 70%-79%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3.5 – wykazuje znajomość każdej z treści kształcenia na poziomie 60%-69%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3.0 – wykazuje znajomość każdej z treści kształcenia na poziomie 50%-59%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>2.0– wykazuje znajomość każdej z treści kształcenia poniżej 50%</w:t>
            </w:r>
          </w:p>
          <w:p w14:paraId="72C82871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3C47C34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779CD">
              <w:rPr>
                <w:rFonts w:ascii="Corbel" w:hAnsi="Corbel"/>
                <w:bCs/>
                <w:smallCaps w:val="0"/>
                <w:szCs w:val="24"/>
              </w:rPr>
              <w:t>Ćwiczenia:</w:t>
            </w:r>
          </w:p>
          <w:p w14:paraId="23DD81D4" w14:textId="77777777" w:rsidR="00531CF1" w:rsidRPr="00A779CD" w:rsidRDefault="00531CF1" w:rsidP="00531CF1">
            <w:pPr>
              <w:pStyle w:val="Punktygwne"/>
              <w:numPr>
                <w:ilvl w:val="0"/>
                <w:numId w:val="5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Obecność na zajęciach</w:t>
            </w:r>
          </w:p>
          <w:p w14:paraId="03CA5891" w14:textId="77777777" w:rsidR="00531CF1" w:rsidRPr="00A779CD" w:rsidRDefault="00531CF1" w:rsidP="00531CF1">
            <w:pPr>
              <w:pStyle w:val="Punktygwne"/>
              <w:numPr>
                <w:ilvl w:val="0"/>
                <w:numId w:val="5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Aktywność podczas zajęć</w:t>
            </w:r>
          </w:p>
          <w:p w14:paraId="04B46F26" w14:textId="77777777" w:rsidR="00531CF1" w:rsidRPr="00A779CD" w:rsidRDefault="00531CF1" w:rsidP="00531CF1">
            <w:pPr>
              <w:pStyle w:val="Punktygwne"/>
              <w:numPr>
                <w:ilvl w:val="0"/>
                <w:numId w:val="5"/>
              </w:numPr>
              <w:suppressAutoHyphens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Pozytywne zaliczenie kolokwium </w:t>
            </w:r>
          </w:p>
          <w:p w14:paraId="1918A853" w14:textId="77777777" w:rsidR="00531CF1" w:rsidRPr="00A779CD" w:rsidRDefault="00531CF1" w:rsidP="00782D1D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1FE2F5F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>Kryteria oceny kolokwium:</w:t>
            </w:r>
          </w:p>
          <w:p w14:paraId="6F6C4AB1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79CD">
              <w:rPr>
                <w:rFonts w:ascii="Corbel" w:hAnsi="Corbel"/>
                <w:b w:val="0"/>
                <w:smallCaps w:val="0"/>
                <w:szCs w:val="24"/>
              </w:rPr>
              <w:t xml:space="preserve">5.0 - wykazuje znajomość każdej z treści kształcenia na poziomie 90%-100%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>4.5 – wykazuje znajomość każdej z treści kształcenia na poziomie 80%-89%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4.0 – wykazuje znajomość każdej z treści kształcenia na poziomie 70%-79%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3.5 – wykazuje znajomość każdej z treści kształcenia na poziomie 60%-69%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3.0 – wykazuje znajomość każdej z treści kształcenia na poziomie 50%-59% </w:t>
            </w:r>
            <w:r w:rsidRPr="00A779CD">
              <w:rPr>
                <w:rFonts w:ascii="Corbel" w:hAnsi="Corbel"/>
                <w:b w:val="0"/>
                <w:smallCaps w:val="0"/>
                <w:szCs w:val="24"/>
              </w:rPr>
              <w:br/>
              <w:t>2.0– wykazuje znajomość każdej z treści kształcenia poniżej 50%</w:t>
            </w:r>
          </w:p>
          <w:p w14:paraId="287A59D2" w14:textId="77777777" w:rsidR="00531CF1" w:rsidRPr="00A779CD" w:rsidRDefault="00531CF1" w:rsidP="00782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0747B6D" w14:textId="77777777" w:rsidR="00383352" w:rsidRDefault="00383352" w:rsidP="0038335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AFBF91" w14:textId="77777777" w:rsidR="00383352" w:rsidRDefault="00383352" w:rsidP="0038335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454F5A5" w14:textId="77777777" w:rsidR="00383352" w:rsidRDefault="00383352" w:rsidP="0038335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9"/>
        <w:gridCol w:w="4335"/>
      </w:tblGrid>
      <w:tr w:rsidR="00383352" w14:paraId="2C8D5C1C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077DC" w14:textId="77777777" w:rsidR="00383352" w:rsidRDefault="0038335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3003F" w14:textId="77777777" w:rsidR="00383352" w:rsidRDefault="0038335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83352" w14:paraId="520E1A2A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7550" w14:textId="77777777" w:rsidR="00383352" w:rsidRDefault="0038335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616A" w14:textId="77777777" w:rsidR="00383352" w:rsidRDefault="0038335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383352" w14:paraId="472C922D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A470" w14:textId="77777777" w:rsidR="00383352" w:rsidRDefault="0038335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06C714BD" w14:textId="158140B1" w:rsidR="00383352" w:rsidRDefault="0038335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(egzamin)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450C" w14:textId="77777777" w:rsidR="00383352" w:rsidRDefault="0038335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  <w:tr w:rsidR="00383352" w14:paraId="20792BF4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543B8" w14:textId="441524A6" w:rsidR="00383352" w:rsidRDefault="0038335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  <w:r w:rsidR="00531CF1">
              <w:rPr>
                <w:rFonts w:ascii="Corbel" w:hAnsi="Corbel"/>
              </w:rPr>
              <w:t xml:space="preserve"> </w:t>
            </w:r>
            <w:r w:rsidR="00531CF1" w:rsidRPr="00A779CD">
              <w:rPr>
                <w:rFonts w:ascii="Corbel" w:hAnsi="Corbel"/>
              </w:rPr>
              <w:t>(przygotowanie do wykładów i ćwiczeń, przygotowanie do egzaminu, przygotowanie do kolokwium zaliczeniowego, studiowanie literatury)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9693" w14:textId="77777777" w:rsidR="00383352" w:rsidRDefault="0038335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DC47019" w14:textId="77777777" w:rsidR="00383352" w:rsidRDefault="0038335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40D6219" w14:textId="77777777" w:rsidR="00383352" w:rsidRDefault="0038335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86</w:t>
            </w:r>
          </w:p>
        </w:tc>
      </w:tr>
      <w:tr w:rsidR="00383352" w14:paraId="7E1E7759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8056F" w14:textId="77777777" w:rsidR="00383352" w:rsidRDefault="0038335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4C56" w14:textId="77777777" w:rsidR="00383352" w:rsidRDefault="0038335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 w:rsidR="00383352" w14:paraId="1F20B2BF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980D" w14:textId="77777777" w:rsidR="00383352" w:rsidRDefault="0038335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71B57" w14:textId="77777777" w:rsidR="00383352" w:rsidRDefault="0038335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44761092" w14:textId="77777777" w:rsidR="00383352" w:rsidRDefault="00383352" w:rsidP="0038335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06679F3" w14:textId="77777777" w:rsidR="00383352" w:rsidRDefault="00383352" w:rsidP="0038335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6108A3" w14:textId="77777777" w:rsidR="00383352" w:rsidRDefault="00383352" w:rsidP="0038335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953940" w14:textId="77777777" w:rsidR="00383352" w:rsidRDefault="00383352" w:rsidP="0038335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EC1FAA2" w14:textId="77777777" w:rsidR="00383352" w:rsidRDefault="00383352" w:rsidP="0038335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383352" w14:paraId="4DC93C72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DD09" w14:textId="77777777" w:rsidR="00383352" w:rsidRDefault="00383352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8759" w14:textId="77777777" w:rsidR="00383352" w:rsidRDefault="00383352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383352" w14:paraId="1EAB16E9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B675" w14:textId="77777777" w:rsidR="00383352" w:rsidRDefault="00383352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48690" w14:textId="77777777" w:rsidR="00383352" w:rsidRDefault="00383352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249A9EE5" w14:textId="77777777" w:rsidR="00383352" w:rsidRDefault="00383352" w:rsidP="0038335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CE7E26" w14:textId="77777777" w:rsidR="00383352" w:rsidRDefault="00383352" w:rsidP="0038335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CA522B" w14:textId="77777777" w:rsidR="00383352" w:rsidRDefault="00383352" w:rsidP="0038335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72BF17B5" w14:textId="77777777" w:rsidR="00383352" w:rsidRDefault="00383352" w:rsidP="0038335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383352" w14:paraId="6E78315A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5DA9" w14:textId="77777777" w:rsidR="00383352" w:rsidRDefault="00383352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DFEED3E" w14:textId="77777777" w:rsidR="00383352" w:rsidRDefault="00383352" w:rsidP="00383352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 – Kolczyńska E., Zielińska E.: Dziecięca matematyka, Książka dla rodziców i nauczycieli, WSiP, Warszawa 1997.</w:t>
            </w:r>
          </w:p>
          <w:p w14:paraId="77E03CFC" w14:textId="77777777" w:rsidR="00383352" w:rsidRDefault="00383352" w:rsidP="00383352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Hejny M.: Rozwój  wiedzy matematycznej, Dydaktyka matematyki 19, Roczniki Polskiego Towarzystwa Matematycznego Kraków 1999.</w:t>
            </w:r>
          </w:p>
          <w:p w14:paraId="70908B1A" w14:textId="77777777" w:rsidR="00383352" w:rsidRDefault="00383352" w:rsidP="00383352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red. Semadeni Z.: Nauczanie początkowe matematyki, t. I –IV. Praca zbiorowa, WSiP, Warszawa 1992.</w:t>
            </w:r>
          </w:p>
          <w:p w14:paraId="74355283" w14:textId="77777777" w:rsidR="00383352" w:rsidRDefault="00383352" w:rsidP="00383352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Swoboda E.: Przestrzeń, regularności geometryczne i kształty w uczeniu się i nauczaniu dzieci, Wydawnictwo Uczelniane UR, 2006.</w:t>
            </w:r>
          </w:p>
          <w:p w14:paraId="3CAB6559" w14:textId="77777777" w:rsidR="00383352" w:rsidRDefault="00383352" w:rsidP="00383352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Semadeni Z.:  Matematyka współczesna w nauczaniu dzieci, PWN, Warszawa, 1979</w:t>
            </w:r>
          </w:p>
          <w:p w14:paraId="165BE79E" w14:textId="77777777" w:rsidR="00383352" w:rsidRDefault="00383352" w:rsidP="00383352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Fiedler M.: Matematyka już w przedszkolu, WSiP Warszawa 2000</w:t>
            </w:r>
          </w:p>
          <w:p w14:paraId="5ED15B88" w14:textId="77777777" w:rsidR="00383352" w:rsidRDefault="00383352" w:rsidP="00383352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Hanisz J.: Matematyka w kształceniu zintegrowanym, WSiP, Warszawa 2002</w:t>
            </w:r>
          </w:p>
          <w:p w14:paraId="20B16705" w14:textId="77777777" w:rsidR="00383352" w:rsidRDefault="00383352" w:rsidP="00383352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Treliński G.: Kształcenie matematyczne w systemie zintegrowanym w klasach I – III, W. Ś., Kielce 2004</w:t>
            </w:r>
          </w:p>
          <w:p w14:paraId="50C9F2E6" w14:textId="77777777" w:rsidR="00383352" w:rsidRDefault="00383352" w:rsidP="00383352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Gruszczyk-Kolczyńska E., Dziecięca matematyka. Program dla przedszkoli, klas zerowych i placówek integracyjnych, WSiP, Warszawa 2004, WSiP, Warszawa 2004</w:t>
            </w:r>
          </w:p>
        </w:tc>
      </w:tr>
      <w:tr w:rsidR="00383352" w14:paraId="3E6BEF71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34B2" w14:textId="77777777" w:rsidR="00383352" w:rsidRDefault="00383352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669452D3" w14:textId="77777777" w:rsidR="00383352" w:rsidRDefault="00383352" w:rsidP="0038335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Klaus-Stańska D., Sensy i bezsensy edukacji wczesnoszkolnej, WSiP, Warszawa 2005</w:t>
            </w:r>
          </w:p>
          <w:p w14:paraId="633A5166" w14:textId="77777777" w:rsidR="00383352" w:rsidRDefault="00383352" w:rsidP="0038335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Podstawa programowa kształcenia ogólnego. I etap edukacyjny, klasy I – III szkoły podstawowej , </w:t>
            </w:r>
            <w:hyperlink r:id="rId10">
              <w:r>
                <w:rPr>
                  <w:rFonts w:ascii="Corbel" w:hAnsi="Corbel"/>
                  <w:b w:val="0"/>
                  <w:smallCaps w:val="0"/>
                  <w:szCs w:val="24"/>
                </w:rPr>
                <w:t>www.men.gov.pl</w:t>
              </w:r>
            </w:hyperlink>
          </w:p>
          <w:p w14:paraId="4F51B3B5" w14:textId="77777777" w:rsidR="00383352" w:rsidRDefault="00383352" w:rsidP="0038335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Kalinowska A., Matematyczne zadania problemowe w klasach początkowych – między wiedzą osobistą a jej formalizacją, WSiP, Kraków 2010</w:t>
            </w:r>
          </w:p>
          <w:p w14:paraId="0C68180D" w14:textId="77777777" w:rsidR="00383352" w:rsidRDefault="00383352" w:rsidP="0038335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Kucharczyk, S..: Podstawy nauczania początkowego matematyki: wybór zadań  Warszawa: WSiP, 1991</w:t>
            </w:r>
          </w:p>
          <w:p w14:paraId="106F506A" w14:textId="77777777" w:rsidR="00383352" w:rsidRDefault="00383352" w:rsidP="0038335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 – Kolczyńska, E,: Wspomaganie rozwoju umysłowego oraz edukacja matematyczna dzieci, Edukacja Polska, 2009.</w:t>
            </w:r>
          </w:p>
          <w:p w14:paraId="196CB3FF" w14:textId="77777777" w:rsidR="00383352" w:rsidRDefault="00383352" w:rsidP="0038335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 – Kolczyńska, E.: Edukacja  matematyczna w klasie I. Książka dla nauczycieli i rodziców. Cele i treści kształcenia, podstawy psychologiczne i pedagogiczne oraz opisy zajęć z dziećmi, CEBP 24.12, Sp.z o.o, Kraków. 2014.</w:t>
            </w:r>
          </w:p>
          <w:p w14:paraId="7A420E08" w14:textId="77777777" w:rsidR="00383352" w:rsidRDefault="00383352" w:rsidP="0038335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Trelińscy U.G., Nauczanie początków  geometrii, Mat&amp;Mat, Kielce 1996.</w:t>
            </w:r>
          </w:p>
          <w:p w14:paraId="53214549" w14:textId="77777777" w:rsidR="00383352" w:rsidRDefault="00383352" w:rsidP="0038335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podręczniki, artykuły wskazane przez prowadzącego zajęcia</w:t>
            </w:r>
          </w:p>
        </w:tc>
      </w:tr>
    </w:tbl>
    <w:p w14:paraId="4DCD876F" w14:textId="77777777" w:rsidR="00383352" w:rsidRDefault="00383352" w:rsidP="0038335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D18ECE" w14:textId="77777777" w:rsidR="00383352" w:rsidRDefault="00383352" w:rsidP="0038335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822E59" w14:textId="62605ABD" w:rsidR="001948DF" w:rsidRDefault="00383352" w:rsidP="00383352">
      <w:r>
        <w:rPr>
          <w:rFonts w:ascii="Corbel" w:hAnsi="Corbel"/>
        </w:rPr>
        <w:t>Akceptacja Kierownika Jednostki lub osoby upoważnionej</w:t>
      </w:r>
    </w:p>
    <w:sectPr w:rsidR="001948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1AC04" w14:textId="77777777" w:rsidR="009D0A73" w:rsidRDefault="009D0A73" w:rsidP="00383352">
      <w:pPr>
        <w:spacing w:after="0" w:line="240" w:lineRule="auto"/>
      </w:pPr>
      <w:r>
        <w:separator/>
      </w:r>
    </w:p>
  </w:endnote>
  <w:endnote w:type="continuationSeparator" w:id="0">
    <w:p w14:paraId="2040B009" w14:textId="77777777" w:rsidR="009D0A73" w:rsidRDefault="009D0A73" w:rsidP="00383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44690" w14:textId="77777777" w:rsidR="009D0A73" w:rsidRDefault="009D0A73" w:rsidP="00383352">
      <w:pPr>
        <w:spacing w:after="0" w:line="240" w:lineRule="auto"/>
      </w:pPr>
      <w:r>
        <w:separator/>
      </w:r>
    </w:p>
  </w:footnote>
  <w:footnote w:type="continuationSeparator" w:id="0">
    <w:p w14:paraId="2FC5CBA4" w14:textId="77777777" w:rsidR="009D0A73" w:rsidRDefault="009D0A73" w:rsidP="00383352">
      <w:pPr>
        <w:spacing w:after="0" w:line="240" w:lineRule="auto"/>
      </w:pPr>
      <w:r>
        <w:continuationSeparator/>
      </w:r>
    </w:p>
  </w:footnote>
  <w:footnote w:id="1">
    <w:p w14:paraId="0C70A477" w14:textId="77777777" w:rsidR="00531CF1" w:rsidRDefault="00531CF1" w:rsidP="00531CF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E29C9"/>
    <w:multiLevelType w:val="multilevel"/>
    <w:tmpl w:val="83248E9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9616328"/>
    <w:multiLevelType w:val="hybridMultilevel"/>
    <w:tmpl w:val="2F54FF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C0C95"/>
    <w:multiLevelType w:val="hybridMultilevel"/>
    <w:tmpl w:val="809A14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E5E12"/>
    <w:multiLevelType w:val="hybridMultilevel"/>
    <w:tmpl w:val="3626D6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30662"/>
    <w:multiLevelType w:val="multilevel"/>
    <w:tmpl w:val="38DA548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67164996">
    <w:abstractNumId w:val="4"/>
  </w:num>
  <w:num w:numId="2" w16cid:durableId="1058362822">
    <w:abstractNumId w:val="0"/>
  </w:num>
  <w:num w:numId="3" w16cid:durableId="444618457">
    <w:abstractNumId w:val="1"/>
  </w:num>
  <w:num w:numId="4" w16cid:durableId="1595478390">
    <w:abstractNumId w:val="3"/>
  </w:num>
  <w:num w:numId="5" w16cid:durableId="9495536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8DF"/>
    <w:rsid w:val="001948DF"/>
    <w:rsid w:val="00383352"/>
    <w:rsid w:val="005160EA"/>
    <w:rsid w:val="00531CF1"/>
    <w:rsid w:val="00720F84"/>
    <w:rsid w:val="007A5BF8"/>
    <w:rsid w:val="007C7DA5"/>
    <w:rsid w:val="009D0A73"/>
    <w:rsid w:val="00A434AC"/>
    <w:rsid w:val="00D2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2F12"/>
  <w15:chartTrackingRefBased/>
  <w15:docId w15:val="{5660469B-DE87-4BF6-B328-78576C6AF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3352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948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8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48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48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48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48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48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48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48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48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48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48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48D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48D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48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48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48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48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48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4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48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48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48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48D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48D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48D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48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48D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48DF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3352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383352"/>
    <w:rPr>
      <w:vertAlign w:val="superscript"/>
    </w:rPr>
  </w:style>
  <w:style w:type="character" w:styleId="Odwoanieprzypisudolnego">
    <w:name w:val="footnote reference"/>
    <w:uiPriority w:val="99"/>
    <w:rsid w:val="0038335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335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83352"/>
    <w:rPr>
      <w:sz w:val="20"/>
      <w:szCs w:val="20"/>
    </w:rPr>
  </w:style>
  <w:style w:type="paragraph" w:customStyle="1" w:styleId="Punktygwne">
    <w:name w:val="Punkty główne"/>
    <w:basedOn w:val="Normalny"/>
    <w:qFormat/>
    <w:rsid w:val="00383352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383352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383352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383352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383352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383352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383352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83352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8335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83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men.gov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D02D2C-D4B4-44A3-9444-508EDE6CFE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71DCC5-45F1-44D5-AFFE-3837511A88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995618-6A62-45C3-ABDC-EE2A73B51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1741</Words>
  <Characters>10450</Characters>
  <Application>Microsoft Office Word</Application>
  <DocSecurity>0</DocSecurity>
  <Lines>87</Lines>
  <Paragraphs>24</Paragraphs>
  <ScaleCrop>false</ScaleCrop>
  <Company/>
  <LinksUpToDate>false</LinksUpToDate>
  <CharactersWithSpaces>12167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4</cp:revision>
  <dcterms:created xsi:type="dcterms:W3CDTF">2025-12-18T08:22:00Z</dcterms:created>
  <dcterms:modified xsi:type="dcterms:W3CDTF">2026-03-15T10:12:00Z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